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43" w:line="180" w:lineRule="auto"/>
        <w:ind w:firstLine="3075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17"/>
          <w:sz w:val="44"/>
          <w:szCs w:val="44"/>
        </w:rPr>
        <w:t>个</w:t>
      </w:r>
      <w:r>
        <w:rPr>
          <w:rFonts w:ascii="宋体" w:hAnsi="宋体" w:eastAsia="宋体" w:cs="宋体"/>
          <w:spacing w:val="22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7"/>
          <w:sz w:val="44"/>
          <w:szCs w:val="44"/>
        </w:rPr>
        <w:t>人</w:t>
      </w:r>
      <w:r>
        <w:rPr>
          <w:rFonts w:ascii="宋体" w:hAnsi="宋体" w:eastAsia="宋体" w:cs="宋体"/>
          <w:spacing w:val="24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7"/>
          <w:sz w:val="44"/>
          <w:szCs w:val="44"/>
        </w:rPr>
        <w:t>简</w:t>
      </w:r>
      <w:r>
        <w:rPr>
          <w:rFonts w:ascii="宋体" w:hAnsi="宋体" w:eastAsia="宋体" w:cs="宋体"/>
          <w:spacing w:val="18"/>
          <w:sz w:val="44"/>
          <w:szCs w:val="44"/>
        </w:rPr>
        <w:t xml:space="preserve"> </w:t>
      </w:r>
      <w:r>
        <w:rPr>
          <w:rFonts w:ascii="宋体" w:hAnsi="宋体" w:eastAsia="宋体" w:cs="宋体"/>
          <w:spacing w:val="-17"/>
          <w:sz w:val="44"/>
          <w:szCs w:val="44"/>
        </w:rPr>
        <w:t>历</w:t>
      </w:r>
    </w:p>
    <w:p/>
    <w:p>
      <w:pPr>
        <w:spacing w:line="75" w:lineRule="auto"/>
        <w:rPr>
          <w:rFonts w:ascii="Arial"/>
          <w:sz w:val="2"/>
        </w:rPr>
      </w:pPr>
    </w:p>
    <w:tbl>
      <w:tblPr>
        <w:tblStyle w:val="4"/>
        <w:tblW w:w="85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1"/>
        <w:gridCol w:w="1618"/>
        <w:gridCol w:w="1079"/>
        <w:gridCol w:w="720"/>
        <w:gridCol w:w="1047"/>
        <w:gridCol w:w="809"/>
        <w:gridCol w:w="17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551" w:type="dxa"/>
            <w:vAlign w:val="top"/>
          </w:tcPr>
          <w:p>
            <w:pPr>
              <w:spacing w:before="119" w:line="184" w:lineRule="auto"/>
              <w:ind w:firstLine="5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5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姓名</w:t>
            </w:r>
          </w:p>
        </w:tc>
        <w:tc>
          <w:tcPr>
            <w:tcW w:w="1618" w:type="dxa"/>
            <w:vAlign w:val="top"/>
          </w:tcPr>
          <w:p>
            <w:pPr>
              <w:spacing w:before="119" w:line="184" w:lineRule="auto"/>
              <w:ind w:firstLine="456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胡维敏</w:t>
            </w:r>
          </w:p>
        </w:tc>
        <w:tc>
          <w:tcPr>
            <w:tcW w:w="1079" w:type="dxa"/>
            <w:vAlign w:val="top"/>
          </w:tcPr>
          <w:p>
            <w:pPr>
              <w:spacing w:before="119" w:line="184" w:lineRule="auto"/>
              <w:ind w:firstLine="3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性别</w:t>
            </w:r>
          </w:p>
        </w:tc>
        <w:tc>
          <w:tcPr>
            <w:tcW w:w="720" w:type="dxa"/>
            <w:vAlign w:val="top"/>
          </w:tcPr>
          <w:p>
            <w:pPr>
              <w:spacing w:before="119" w:line="184" w:lineRule="auto"/>
              <w:ind w:firstLine="253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47" w:type="dxa"/>
            <w:vAlign w:val="top"/>
          </w:tcPr>
          <w:p>
            <w:pPr>
              <w:spacing w:before="160" w:line="184" w:lineRule="auto"/>
              <w:ind w:firstLine="3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民族</w:t>
            </w:r>
          </w:p>
        </w:tc>
        <w:tc>
          <w:tcPr>
            <w:tcW w:w="809" w:type="dxa"/>
            <w:vAlign w:val="top"/>
          </w:tcPr>
          <w:p>
            <w:pPr>
              <w:spacing w:before="160" w:line="184" w:lineRule="auto"/>
              <w:ind w:firstLine="254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汉族</w:t>
            </w:r>
          </w:p>
        </w:tc>
        <w:tc>
          <w:tcPr>
            <w:tcW w:w="1708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163" w:lineRule="exact"/>
              <w:ind w:firstLine="102"/>
              <w:textAlignment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1551" w:type="dxa"/>
            <w:vAlign w:val="top"/>
          </w:tcPr>
          <w:p>
            <w:pPr>
              <w:spacing w:before="117" w:line="184" w:lineRule="auto"/>
              <w:ind w:firstLine="3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出生日期</w:t>
            </w:r>
          </w:p>
        </w:tc>
        <w:tc>
          <w:tcPr>
            <w:tcW w:w="1618" w:type="dxa"/>
            <w:vAlign w:val="top"/>
          </w:tcPr>
          <w:p>
            <w:pPr>
              <w:spacing w:before="137" w:line="180" w:lineRule="auto"/>
              <w:ind w:firstLine="160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Arial"/>
                <w:sz w:val="24"/>
                <w:szCs w:val="24"/>
                <w:lang w:val="en-US" w:eastAsia="zh-CN"/>
              </w:rPr>
              <w:t>1991.04.29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spacing w:before="117" w:line="184" w:lineRule="auto"/>
              <w:ind w:firstLine="43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学历学位</w:t>
            </w:r>
          </w:p>
        </w:tc>
        <w:tc>
          <w:tcPr>
            <w:tcW w:w="1856" w:type="dxa"/>
            <w:gridSpan w:val="2"/>
            <w:vAlign w:val="top"/>
          </w:tcPr>
          <w:p>
            <w:pPr>
              <w:spacing w:before="155" w:line="184" w:lineRule="auto"/>
              <w:ind w:firstLine="41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551" w:type="dxa"/>
            <w:vAlign w:val="top"/>
          </w:tcPr>
          <w:p>
            <w:pPr>
              <w:spacing w:before="193" w:line="184" w:lineRule="auto"/>
              <w:ind w:firstLine="3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政治面貌</w:t>
            </w:r>
          </w:p>
        </w:tc>
        <w:tc>
          <w:tcPr>
            <w:tcW w:w="1618" w:type="dxa"/>
            <w:vAlign w:val="top"/>
          </w:tcPr>
          <w:p>
            <w:pPr>
              <w:spacing w:before="193" w:line="184" w:lineRule="auto"/>
              <w:ind w:firstLine="357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党员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spacing w:before="37" w:line="211" w:lineRule="auto"/>
              <w:ind w:left="487" w:right="355" w:hanging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执业证书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取得时间</w:t>
            </w:r>
          </w:p>
        </w:tc>
        <w:tc>
          <w:tcPr>
            <w:tcW w:w="1856" w:type="dxa"/>
            <w:gridSpan w:val="2"/>
            <w:vAlign w:val="top"/>
          </w:tcPr>
          <w:p>
            <w:pPr>
              <w:spacing w:before="256" w:line="180" w:lineRule="auto"/>
              <w:ind w:firstLine="316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3169" w:type="dxa"/>
            <w:gridSpan w:val="2"/>
            <w:vAlign w:val="top"/>
          </w:tcPr>
          <w:p>
            <w:pPr>
              <w:spacing w:before="116" w:line="184" w:lineRule="auto"/>
              <w:ind w:firstLine="1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联系方式</w:t>
            </w:r>
          </w:p>
        </w:tc>
        <w:tc>
          <w:tcPr>
            <w:tcW w:w="3655" w:type="dxa"/>
            <w:gridSpan w:val="4"/>
            <w:vAlign w:val="top"/>
          </w:tcPr>
          <w:p>
            <w:pPr>
              <w:spacing w:before="155" w:line="180" w:lineRule="auto"/>
              <w:ind w:firstLine="899"/>
              <w:rPr>
                <w:rFonts w:hint="default" w:ascii="Arial" w:hAnsi="Arial" w:eastAsia="宋体" w:cs="Arial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Arial"/>
                <w:sz w:val="24"/>
                <w:szCs w:val="24"/>
                <w:lang w:val="en-US" w:eastAsia="zh-CN"/>
              </w:rPr>
              <w:t>13327703872</w:t>
            </w:r>
          </w:p>
        </w:tc>
        <w:tc>
          <w:tcPr>
            <w:tcW w:w="170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51" w:type="dxa"/>
            <w:vAlign w:val="top"/>
          </w:tcPr>
          <w:p>
            <w:pPr>
              <w:spacing w:before="290" w:line="184" w:lineRule="auto"/>
              <w:ind w:firstLine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擅长领域</w:t>
            </w:r>
          </w:p>
        </w:tc>
        <w:tc>
          <w:tcPr>
            <w:tcW w:w="5273" w:type="dxa"/>
            <w:gridSpan w:val="5"/>
            <w:vAlign w:val="top"/>
          </w:tcPr>
          <w:p>
            <w:pPr>
              <w:spacing w:before="290" w:line="184" w:lineRule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民商事诉讼与仲裁法律业务、房地产及建设工程诉讼、劳动争议、企业法律事务、企业法律顾问、保险理赔</w:t>
            </w:r>
          </w:p>
        </w:tc>
        <w:tc>
          <w:tcPr>
            <w:tcW w:w="170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551" w:type="dxa"/>
            <w:vAlign w:val="top"/>
          </w:tcPr>
          <w:p>
            <w:pPr>
              <w:spacing w:before="169" w:line="184" w:lineRule="auto"/>
              <w:ind w:firstLine="30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律师类别</w:t>
            </w:r>
          </w:p>
        </w:tc>
        <w:tc>
          <w:tcPr>
            <w:tcW w:w="6981" w:type="dxa"/>
            <w:gridSpan w:val="6"/>
            <w:vAlign w:val="top"/>
          </w:tcPr>
          <w:p>
            <w:pPr>
              <w:spacing w:before="90" w:line="382" w:lineRule="exact"/>
              <w:ind w:firstLine="142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position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专职</w:t>
            </w:r>
            <w:r>
              <w:rPr>
                <w:rFonts w:hint="eastAsia" w:ascii="MS UI Gothic" w:hAnsi="MS UI Gothic" w:eastAsia="宋体" w:cs="MS UI Gothic"/>
                <w:spacing w:val="-7"/>
                <w:position w:val="2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sym w:font="Wingdings 2" w:char="0052"/>
            </w:r>
            <w:r>
              <w:rPr>
                <w:rFonts w:ascii="MS UI Gothic" w:hAnsi="MS UI Gothic" w:eastAsia="MS UI Gothic" w:cs="MS UI Gothic"/>
                <w:spacing w:val="14"/>
                <w:position w:val="2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 w:cs="宋体"/>
                <w:spacing w:val="-7"/>
                <w:position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兼职□</w:t>
            </w:r>
            <w:r>
              <w:rPr>
                <w:rFonts w:ascii="宋体" w:hAnsi="宋体" w:eastAsia="宋体" w:cs="宋体"/>
                <w:spacing w:val="19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公司□</w:t>
            </w:r>
            <w:r>
              <w:rPr>
                <w:rFonts w:ascii="宋体" w:hAnsi="宋体" w:eastAsia="宋体" w:cs="宋体"/>
                <w:spacing w:val="17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公职</w:t>
            </w:r>
            <w:r>
              <w:rPr>
                <w:position w:val="-2"/>
                <w:sz w:val="24"/>
                <w:szCs w:val="24"/>
              </w:rPr>
              <w:drawing>
                <wp:inline distT="0" distB="0" distL="0" distR="0">
                  <wp:extent cx="124460" cy="160020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97" cy="16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31"/>
                <w:position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position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法援□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824" w:type="dxa"/>
            <w:gridSpan w:val="6"/>
            <w:vAlign w:val="top"/>
          </w:tcPr>
          <w:p>
            <w:pPr>
              <w:spacing w:before="135" w:line="184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有无有效投诉记录</w:t>
            </w:r>
          </w:p>
        </w:tc>
        <w:tc>
          <w:tcPr>
            <w:tcW w:w="1708" w:type="dxa"/>
            <w:vAlign w:val="top"/>
          </w:tcPr>
          <w:p>
            <w:pPr>
              <w:spacing w:before="56" w:line="369" w:lineRule="exact"/>
              <w:ind w:firstLine="132"/>
              <w:rPr>
                <w:rFonts w:hint="eastAsia" w:ascii="MS UI Gothic" w:hAnsi="MS UI Gothic" w:eastAsia="宋体" w:cs="MS UI Gothic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5"/>
                <w:position w:val="2"/>
                <w:sz w:val="23"/>
                <w:szCs w:val="23"/>
                <w14:textOutline w14:w="421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有□无</w:t>
            </w:r>
            <w:r>
              <w:rPr>
                <w:rFonts w:hint="eastAsia" w:ascii="MS UI Gothic" w:hAnsi="MS UI Gothic" w:eastAsia="宋体" w:cs="MS UI Gothic"/>
                <w:spacing w:val="5"/>
                <w:position w:val="2"/>
                <w:sz w:val="23"/>
                <w:szCs w:val="23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sym w:font="Wingdings 2" w:char="0052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824" w:type="dxa"/>
            <w:gridSpan w:val="6"/>
            <w:vAlign w:val="top"/>
          </w:tcPr>
          <w:p>
            <w:pPr>
              <w:spacing w:before="163" w:line="184" w:lineRule="auto"/>
              <w:ind w:firstLine="11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有无受过行政处罚或律师协会行业处分</w:t>
            </w:r>
          </w:p>
        </w:tc>
        <w:tc>
          <w:tcPr>
            <w:tcW w:w="1708" w:type="dxa"/>
            <w:vAlign w:val="top"/>
          </w:tcPr>
          <w:p>
            <w:pPr>
              <w:spacing w:before="87" w:line="381" w:lineRule="exact"/>
              <w:ind w:firstLine="132"/>
              <w:rPr>
                <w:rFonts w:hint="eastAsia" w:ascii="MS UI Gothic" w:hAnsi="MS UI Gothic" w:eastAsia="宋体" w:cs="MS UI Gothic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-2"/>
                <w:position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有□无</w:t>
            </w:r>
            <w:r>
              <w:rPr>
                <w:rFonts w:hint="eastAsia" w:ascii="MS UI Gothic" w:hAnsi="MS UI Gothic" w:eastAsia="宋体" w:cs="MS UI Gothic"/>
                <w:spacing w:val="-2"/>
                <w:position w:val="2"/>
                <w:sz w:val="24"/>
                <w:szCs w:val="24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sym w:font="Wingdings 2" w:char="0052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6824" w:type="dxa"/>
            <w:gridSpan w:val="6"/>
            <w:vAlign w:val="top"/>
          </w:tcPr>
          <w:p>
            <w:pPr>
              <w:spacing w:before="134" w:line="184" w:lineRule="auto"/>
              <w:ind w:firstLine="11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执业年度考核结果是否为称职以上</w:t>
            </w:r>
          </w:p>
        </w:tc>
        <w:tc>
          <w:tcPr>
            <w:tcW w:w="1708" w:type="dxa"/>
            <w:vAlign w:val="top"/>
          </w:tcPr>
          <w:p>
            <w:pPr>
              <w:spacing w:before="58" w:line="367" w:lineRule="exact"/>
              <w:ind w:firstLine="1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position w:val="2"/>
                <w:sz w:val="23"/>
                <w:szCs w:val="23"/>
                <w14:textOutline w14:w="41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</w:t>
            </w:r>
            <w:r>
              <w:rPr>
                <w:rFonts w:hint="eastAsia" w:ascii="MS UI Gothic" w:hAnsi="MS UI Gothic" w:eastAsia="宋体" w:cs="MS UI Gothic"/>
                <w:spacing w:val="-4"/>
                <w:position w:val="2"/>
                <w:sz w:val="23"/>
                <w:szCs w:val="23"/>
                <w:lang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sym w:font="Wingdings 2" w:char="00A3"/>
            </w:r>
            <w:r>
              <w:rPr>
                <w:rFonts w:hint="eastAsia" w:ascii="MS UI Gothic" w:hAnsi="MS UI Gothic" w:eastAsia="宋体" w:cs="MS UI Gothic"/>
                <w:spacing w:val="-4"/>
                <w:position w:val="2"/>
                <w:sz w:val="23"/>
                <w:szCs w:val="23"/>
                <w:lang w:val="en-US" w:eastAsia="zh-CN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position w:val="2"/>
                <w:sz w:val="23"/>
                <w:szCs w:val="23"/>
                <w14:textOutline w14:w="41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否</w:t>
            </w:r>
            <w:r>
              <w:rPr>
                <w:rFonts w:ascii="宋体" w:hAnsi="宋体" w:eastAsia="宋体" w:cs="宋体"/>
                <w:spacing w:val="-4"/>
                <w:position w:val="2"/>
                <w:sz w:val="23"/>
                <w:szCs w:val="23"/>
                <w14:textOutline w14:w="4191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sym w:font="Wingdings 2" w:char="0052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</w:trPr>
        <w:tc>
          <w:tcPr>
            <w:tcW w:w="155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firstLine="3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工作经历</w:t>
            </w:r>
          </w:p>
        </w:tc>
        <w:tc>
          <w:tcPr>
            <w:tcW w:w="6981" w:type="dxa"/>
            <w:gridSpan w:val="6"/>
            <w:vAlign w:val="top"/>
          </w:tcPr>
          <w:p>
            <w:pPr>
              <w:spacing w:before="150" w:line="184" w:lineRule="auto"/>
              <w:ind w:firstLine="121"/>
              <w:rPr>
                <w:rFonts w:hint="eastAsia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z w:val="21"/>
                <w:szCs w:val="21"/>
                <w:lang w:val="en-US" w:eastAsia="zh-CN"/>
              </w:rPr>
              <w:t>2015.6—2020.6  某大型化工企业法务经理</w:t>
            </w:r>
          </w:p>
          <w:p>
            <w:pPr>
              <w:spacing w:before="150" w:line="184" w:lineRule="auto"/>
              <w:ind w:firstLine="121"/>
              <w:rPr>
                <w:rFonts w:hint="default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z w:val="21"/>
                <w:szCs w:val="21"/>
                <w:lang w:val="en-US" w:eastAsia="zh-CN"/>
              </w:rPr>
              <w:t>2020.6—至今     江苏韬冠律师事务所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7" w:hRule="atLeast"/>
        </w:trPr>
        <w:tc>
          <w:tcPr>
            <w:tcW w:w="1551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right="168" w:firstLine="482" w:firstLineChars="20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简介</w:t>
            </w:r>
          </w:p>
        </w:tc>
        <w:tc>
          <w:tcPr>
            <w:tcW w:w="6981" w:type="dxa"/>
            <w:gridSpan w:val="6"/>
            <w:vAlign w:val="top"/>
          </w:tcPr>
          <w:p>
            <w:pPr>
              <w:spacing w:before="211" w:line="184" w:lineRule="auto"/>
              <w:ind w:firstLine="539" w:firstLineChars="257"/>
              <w:rPr>
                <w:rFonts w:hint="eastAsia"/>
              </w:rPr>
            </w:pPr>
            <w:r>
              <w:rPr>
                <w:rFonts w:hint="eastAsia"/>
              </w:rPr>
              <w:t>南京大学法学学士，有较高的法律素养和丰富法律知识。擅长公司法</w:t>
            </w:r>
          </w:p>
          <w:p>
            <w:pPr>
              <w:spacing w:before="211" w:line="184" w:lineRule="auto"/>
              <w:rPr>
                <w:rFonts w:hint="eastAsia"/>
              </w:rPr>
            </w:pPr>
            <w:r>
              <w:rPr>
                <w:rFonts w:hint="eastAsia"/>
              </w:rPr>
              <w:t>律事务，合同审查与管理、商事诉讼与仲裁等。</w:t>
            </w:r>
          </w:p>
          <w:p>
            <w:pPr>
              <w:spacing w:before="211" w:line="184" w:lineRule="auto"/>
              <w:ind w:firstLine="539" w:firstLineChars="257"/>
              <w:rPr>
                <w:rFonts w:hint="eastAsia"/>
              </w:rPr>
            </w:pPr>
            <w:r>
              <w:rPr>
                <w:rFonts w:hint="eastAsia"/>
              </w:rPr>
              <w:t>曾担任国内某大型化工企业担任法务经理，参与公司全面法律事务管</w:t>
            </w:r>
          </w:p>
          <w:p>
            <w:pPr>
              <w:spacing w:before="211" w:line="184" w:lineRule="auto"/>
              <w:rPr>
                <w:rFonts w:hint="eastAsia"/>
              </w:rPr>
            </w:pPr>
            <w:r>
              <w:rPr>
                <w:rFonts w:hint="eastAsia"/>
              </w:rPr>
              <w:t>理、风控管理、合规管理等方面，六年的公司实务经历，积累了大量的处理</w:t>
            </w:r>
          </w:p>
          <w:p>
            <w:pPr>
              <w:spacing w:before="211" w:line="184" w:lineRule="auto"/>
              <w:rPr>
                <w:rFonts w:hint="eastAsia"/>
              </w:rPr>
            </w:pPr>
            <w:r>
              <w:rPr>
                <w:rFonts w:hint="eastAsia"/>
              </w:rPr>
              <w:t>公司法律事务的经验；期间，参与公司保险的体系建设，为公司的风险防范</w:t>
            </w:r>
          </w:p>
          <w:p>
            <w:pPr>
              <w:spacing w:before="211" w:line="184" w:lineRule="auto"/>
              <w:rPr>
                <w:rFonts w:hint="eastAsia"/>
              </w:rPr>
            </w:pPr>
            <w:r>
              <w:rPr>
                <w:rFonts w:hint="eastAsia"/>
              </w:rPr>
              <w:t>建立了牢靠的壁垒；处理了多起企业保险理赔案件，曾代理公司起诉中国人</w:t>
            </w:r>
          </w:p>
          <w:p>
            <w:pPr>
              <w:spacing w:before="211" w:line="184" w:lineRule="auto"/>
              <w:rPr>
                <w:rFonts w:hint="eastAsia"/>
              </w:rPr>
            </w:pPr>
            <w:r>
              <w:rPr>
                <w:rFonts w:hint="eastAsia"/>
              </w:rPr>
              <w:t>保南京市公司保险纠纷一案，理赔金额达六千多万元，我方诉请获得法院支</w:t>
            </w:r>
          </w:p>
          <w:p>
            <w:pPr>
              <w:spacing w:before="211" w:line="184" w:lineRule="auto"/>
              <w:rPr>
                <w:rFonts w:hint="eastAsia"/>
              </w:rPr>
            </w:pPr>
            <w:r>
              <w:rPr>
                <w:rFonts w:hint="eastAsia"/>
              </w:rPr>
              <w:t>持，为企业挽回巨大的损失。同时，处理了多起劳动争议纠纷、公司合同纠</w:t>
            </w:r>
          </w:p>
          <w:p>
            <w:pPr>
              <w:spacing w:before="211" w:line="184" w:lineRule="auto"/>
              <w:rPr>
                <w:rFonts w:hint="eastAsia"/>
              </w:rPr>
            </w:pPr>
            <w:r>
              <w:rPr>
                <w:rFonts w:hint="eastAsia"/>
              </w:rPr>
              <w:t>纷等案件。</w:t>
            </w:r>
          </w:p>
          <w:p>
            <w:pPr>
              <w:spacing w:before="211" w:line="184" w:lineRule="auto"/>
              <w:ind w:firstLine="539" w:firstLineChars="257"/>
              <w:rPr>
                <w:rFonts w:hint="eastAsia"/>
              </w:rPr>
            </w:pPr>
            <w:r>
              <w:rPr>
                <w:rFonts w:hint="eastAsia"/>
              </w:rPr>
              <w:t>2020年到江苏韬冠律师事务所从事律师工作，参与处理了工伤纠纷案</w:t>
            </w:r>
          </w:p>
          <w:p>
            <w:pPr>
              <w:spacing w:before="211" w:line="184" w:lineRule="auto"/>
              <w:rPr>
                <w:rFonts w:hint="eastAsia"/>
              </w:rPr>
            </w:pPr>
            <w:r>
              <w:rPr>
                <w:rFonts w:hint="eastAsia"/>
              </w:rPr>
              <w:t>件、民间借贷纠纷案件、离婚纠纷案件、建设工程施工合同纠纷案件等多起</w:t>
            </w:r>
          </w:p>
          <w:p>
            <w:pPr>
              <w:spacing w:before="211" w:line="184" w:lineRule="auto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hint="eastAsia"/>
              </w:rPr>
              <w:t>案件，以精湛的法律技能、敬业的工作精神，都获得了当事人一致好评。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3" w:hRule="atLeast"/>
        </w:trPr>
        <w:tc>
          <w:tcPr>
            <w:tcW w:w="1551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8" w:line="184" w:lineRule="auto"/>
              <w:ind w:firstLine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主要事迹</w:t>
            </w:r>
          </w:p>
        </w:tc>
        <w:tc>
          <w:tcPr>
            <w:tcW w:w="6981" w:type="dxa"/>
            <w:gridSpan w:val="6"/>
            <w:vAlign w:val="top"/>
          </w:tcPr>
          <w:p>
            <w:pPr>
              <w:spacing w:before="210" w:line="184" w:lineRule="auto"/>
              <w:ind w:firstLine="121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17" w:right="1000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1213882"/>
    <w:rsid w:val="01F66ABD"/>
    <w:rsid w:val="19FB69EE"/>
    <w:rsid w:val="20A83220"/>
    <w:rsid w:val="22FC746F"/>
    <w:rsid w:val="3A396F6B"/>
    <w:rsid w:val="3E3A1504"/>
    <w:rsid w:val="3F3A3231"/>
    <w:rsid w:val="448C18DF"/>
    <w:rsid w:val="4E000616"/>
    <w:rsid w:val="51F94149"/>
    <w:rsid w:val="5C272C70"/>
    <w:rsid w:val="72695938"/>
    <w:rsid w:val="79AF386D"/>
    <w:rsid w:val="7B917CAE"/>
    <w:rsid w:val="7C6D4277"/>
    <w:rsid w:val="7CF16C56"/>
    <w:rsid w:val="7DCC32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2021-11-08T20:18:00Z</dcterms:created>
  <dc:creator>mac</dc:creator>
  <cp:keywords>c78058b940bf4cea3n1z2tq6EFNU34q3U_KeQ-Oq</cp:keywords>
  <cp:lastModifiedBy>肉肉骨头</cp:lastModifiedBy>
  <dcterms:modified xsi:type="dcterms:W3CDTF">2021-12-20T07:04:05Z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2021-12-17T11:21:33Z</vt:filetime>
  </property>
  <property fmtid="{D5CDD505-2E9C-101B-9397-08002B2CF9AE}" pid="4" name="KSOProductBuildVer">
    <vt:lpwstr>2052-11.1.0.11115</vt:lpwstr>
  </property>
  <property fmtid="{D5CDD505-2E9C-101B-9397-08002B2CF9AE}" pid="5" name="ICV">
    <vt:lpwstr>21166A9355384ACFA4FF1BC8904B13D1</vt:lpwstr>
  </property>
</Properties>
</file>