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43" w:line="180" w:lineRule="auto"/>
        <w:ind w:firstLine="307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7"/>
          <w:sz w:val="44"/>
          <w:szCs w:val="44"/>
        </w:rPr>
        <w:t>个</w:t>
      </w:r>
      <w:r>
        <w:rPr>
          <w:rFonts w:ascii="宋体" w:hAnsi="宋体" w:eastAsia="宋体" w:cs="宋体"/>
          <w:spacing w:val="2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人</w:t>
      </w:r>
      <w:r>
        <w:rPr>
          <w:rFonts w:ascii="宋体" w:hAnsi="宋体" w:eastAsia="宋体" w:cs="宋体"/>
          <w:spacing w:val="24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简</w:t>
      </w:r>
      <w:r>
        <w:rPr>
          <w:rFonts w:ascii="宋体" w:hAnsi="宋体" w:eastAsia="宋体" w:cs="宋体"/>
          <w:spacing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历</w:t>
      </w:r>
    </w:p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8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618"/>
        <w:gridCol w:w="1079"/>
        <w:gridCol w:w="720"/>
        <w:gridCol w:w="1047"/>
        <w:gridCol w:w="739"/>
        <w:gridCol w:w="1778"/>
      </w:tblGrid>
      <w:tr>
        <w:trPr>
          <w:trHeight w:val="477" w:hRule="atLeast"/>
        </w:trPr>
        <w:tc>
          <w:tcPr>
            <w:tcW w:w="1551" w:type="dxa"/>
            <w:vAlign w:val="top"/>
          </w:tcPr>
          <w:p>
            <w:pPr>
              <w:spacing w:before="119" w:line="184" w:lineRule="auto"/>
              <w:ind w:firstLine="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618" w:type="dxa"/>
            <w:vAlign w:val="top"/>
          </w:tcPr>
          <w:p>
            <w:pPr>
              <w:spacing w:before="119" w:line="184" w:lineRule="auto"/>
              <w:ind w:firstLine="456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李娜</w:t>
            </w:r>
          </w:p>
        </w:tc>
        <w:tc>
          <w:tcPr>
            <w:tcW w:w="1079" w:type="dxa"/>
            <w:vAlign w:val="top"/>
          </w:tcPr>
          <w:p>
            <w:pPr>
              <w:spacing w:before="119" w:line="184" w:lineRule="auto"/>
              <w:ind w:firstLine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before="119" w:line="184" w:lineRule="auto"/>
              <w:ind w:firstLine="253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1047" w:type="dxa"/>
            <w:vAlign w:val="top"/>
          </w:tcPr>
          <w:p>
            <w:pPr>
              <w:spacing w:before="160" w:line="184" w:lineRule="auto"/>
              <w:ind w:firstLine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739" w:type="dxa"/>
            <w:vAlign w:val="top"/>
          </w:tcPr>
          <w:p>
            <w:pPr>
              <w:spacing w:before="160" w:line="184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汉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163" w:lineRule="exact"/>
              <w:ind w:firstLine="102"/>
              <w:textAlignment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1551" w:type="dxa"/>
            <w:vAlign w:val="top"/>
          </w:tcPr>
          <w:p>
            <w:pPr>
              <w:spacing w:before="117" w:line="184" w:lineRule="auto"/>
              <w:ind w:firstLine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618" w:type="dxa"/>
            <w:vAlign w:val="top"/>
          </w:tcPr>
          <w:p>
            <w:pPr>
              <w:spacing w:before="137" w:line="180" w:lineRule="auto"/>
              <w:ind w:firstLine="1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1993</w:t>
            </w:r>
            <w:r>
              <w:rPr>
                <w:rFonts w:hint="eastAsia" w:cs="Arial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default" w:cs="Arial"/>
                <w:sz w:val="24"/>
                <w:szCs w:val="24"/>
                <w:lang w:eastAsia="zh-Hans"/>
              </w:rPr>
              <w:t>11</w:t>
            </w:r>
            <w:r>
              <w:rPr>
                <w:rFonts w:hint="eastAsia" w:cs="Arial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default" w:cs="Arial"/>
                <w:sz w:val="24"/>
                <w:szCs w:val="24"/>
                <w:lang w:eastAsia="zh-Hans"/>
              </w:rPr>
              <w:t>21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117" w:line="184" w:lineRule="auto"/>
              <w:ind w:firstLine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学历学位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spacing w:before="155" w:line="184" w:lineRule="auto"/>
              <w:ind w:firstLine="418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学士学位</w:t>
            </w:r>
          </w:p>
        </w:tc>
        <w:tc>
          <w:tcPr>
            <w:tcW w:w="1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1551" w:type="dxa"/>
            <w:vAlign w:val="top"/>
          </w:tcPr>
          <w:p>
            <w:pPr>
              <w:spacing w:before="193" w:line="184" w:lineRule="auto"/>
              <w:ind w:firstLine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618" w:type="dxa"/>
            <w:vAlign w:val="top"/>
          </w:tcPr>
          <w:p>
            <w:pPr>
              <w:spacing w:before="193" w:line="184" w:lineRule="auto"/>
              <w:ind w:firstLine="357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群众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37" w:line="211" w:lineRule="auto"/>
              <w:ind w:left="487" w:right="355" w:hanging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执业证书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取得时间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spacing w:before="256" w:line="180" w:lineRule="auto"/>
              <w:ind w:firstLine="31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2021</w:t>
            </w:r>
            <w:r>
              <w:rPr>
                <w:rFonts w:hint="eastAsia" w:cs="Arial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default" w:cs="Arial"/>
                <w:sz w:val="24"/>
                <w:szCs w:val="24"/>
                <w:lang w:eastAsia="zh-Hans"/>
              </w:rPr>
              <w:t>8</w:t>
            </w:r>
            <w:r>
              <w:rPr>
                <w:rFonts w:hint="eastAsia" w:cs="Arial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default" w:cs="Arial"/>
                <w:sz w:val="24"/>
                <w:szCs w:val="24"/>
                <w:lang w:eastAsia="zh-Hans"/>
              </w:rPr>
              <w:t>25</w:t>
            </w:r>
          </w:p>
        </w:tc>
        <w:tc>
          <w:tcPr>
            <w:tcW w:w="1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3169" w:type="dxa"/>
            <w:gridSpan w:val="2"/>
            <w:vAlign w:val="top"/>
          </w:tcPr>
          <w:p>
            <w:pPr>
              <w:spacing w:before="116" w:line="184" w:lineRule="auto"/>
              <w:ind w:firstLine="1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3585" w:type="dxa"/>
            <w:gridSpan w:val="4"/>
            <w:vAlign w:val="top"/>
          </w:tcPr>
          <w:p>
            <w:pPr>
              <w:spacing w:before="155" w:line="180" w:lineRule="auto"/>
              <w:ind w:firstLine="89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15050590971</w:t>
            </w:r>
          </w:p>
        </w:tc>
        <w:tc>
          <w:tcPr>
            <w:tcW w:w="1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2" w:hRule="atLeast"/>
        </w:trPr>
        <w:tc>
          <w:tcPr>
            <w:tcW w:w="1551" w:type="dxa"/>
            <w:vAlign w:val="top"/>
          </w:tcPr>
          <w:p>
            <w:pPr>
              <w:spacing w:before="290" w:line="184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擅长领域</w:t>
            </w:r>
          </w:p>
        </w:tc>
        <w:tc>
          <w:tcPr>
            <w:tcW w:w="5203" w:type="dxa"/>
            <w:gridSpan w:val="5"/>
            <w:vAlign w:val="top"/>
          </w:tcPr>
          <w:p>
            <w:pPr>
              <w:spacing w:before="290" w:line="184" w:lineRule="auto"/>
              <w:ind w:firstLine="1404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知识产权</w:t>
            </w:r>
            <w: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民商</w:t>
            </w:r>
            <w:bookmarkStart w:id="0" w:name="_GoBack"/>
            <w:bookmarkEnd w:id="0"/>
          </w:p>
        </w:tc>
        <w:tc>
          <w:tcPr>
            <w:tcW w:w="17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4" w:hRule="atLeast"/>
        </w:trPr>
        <w:tc>
          <w:tcPr>
            <w:tcW w:w="1551" w:type="dxa"/>
            <w:vAlign w:val="top"/>
          </w:tcPr>
          <w:p>
            <w:pPr>
              <w:spacing w:before="169" w:line="18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律师类别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90" w:line="382" w:lineRule="exact"/>
              <w:ind w:firstLine="1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专职</w:t>
            </w:r>
            <w:r>
              <w:rPr>
                <w:rFonts w:hint="eastAsia" w:ascii="MS UI Gothic" w:hAnsi="MS UI Gothic" w:eastAsia="宋体" w:cs="MS UI Gothic"/>
                <w:spacing w:val="-7"/>
                <w:position w:val="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sym w:font="Wingdings 2" w:char="0052"/>
            </w:r>
            <w:r>
              <w:rPr>
                <w:rFonts w:ascii="MS UI Gothic" w:hAnsi="MS UI Gothic" w:eastAsia="MS UI Gothic" w:cs="MS UI Gothic"/>
                <w:spacing w:val="14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兼职□</w:t>
            </w:r>
            <w:r>
              <w:rPr>
                <w:rFonts w:ascii="宋体" w:hAnsi="宋体" w:eastAsia="宋体" w:cs="宋体"/>
                <w:spacing w:val="1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公司□</w:t>
            </w:r>
            <w:r>
              <w:rPr>
                <w:rFonts w:ascii="宋体" w:hAnsi="宋体" w:eastAsia="宋体" w:cs="宋体"/>
                <w:spacing w:val="1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公职</w:t>
            </w:r>
            <w:r>
              <w:rPr>
                <w:position w:val="-2"/>
                <w:sz w:val="24"/>
                <w:szCs w:val="24"/>
              </w:rPr>
              <w:drawing>
                <wp:inline distT="0" distB="0" distL="0" distR="0">
                  <wp:extent cx="124460" cy="16002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7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3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法援□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5" w:hRule="atLeast"/>
        </w:trPr>
        <w:tc>
          <w:tcPr>
            <w:tcW w:w="6754" w:type="dxa"/>
            <w:gridSpan w:val="6"/>
            <w:vAlign w:val="top"/>
          </w:tcPr>
          <w:p>
            <w:pPr>
              <w:spacing w:before="135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有无有效投诉记录</w:t>
            </w:r>
          </w:p>
        </w:tc>
        <w:tc>
          <w:tcPr>
            <w:tcW w:w="1778" w:type="dxa"/>
            <w:vAlign w:val="top"/>
          </w:tcPr>
          <w:p>
            <w:pPr>
              <w:spacing w:before="56" w:line="369" w:lineRule="exact"/>
              <w:ind w:firstLine="132"/>
              <w:rPr>
                <w:rFonts w:hint="eastAsia" w:ascii="MS UI Gothic" w:hAnsi="MS UI Gothic" w:eastAsia="宋体" w:cs="MS UI Gothic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position w:val="2"/>
                <w:sz w:val="23"/>
                <w:szCs w:val="23"/>
                <w14:textOutline w14:w="421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有□无</w:t>
            </w:r>
            <w:r>
              <w:rPr>
                <w:rFonts w:hint="eastAsia" w:ascii="MS UI Gothic" w:hAnsi="MS UI Gothic" w:eastAsia="宋体" w:cs="MS UI Gothic"/>
                <w:spacing w:val="5"/>
                <w:position w:val="2"/>
                <w:sz w:val="23"/>
                <w:szCs w:val="23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sym w:font="Wingdings 2" w:char="0052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754" w:type="dxa"/>
            <w:gridSpan w:val="6"/>
            <w:vAlign w:val="top"/>
          </w:tcPr>
          <w:p>
            <w:pPr>
              <w:spacing w:before="163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有无受过行政处罚或律师协会行业处分</w:t>
            </w:r>
          </w:p>
        </w:tc>
        <w:tc>
          <w:tcPr>
            <w:tcW w:w="1778" w:type="dxa"/>
            <w:vAlign w:val="top"/>
          </w:tcPr>
          <w:p>
            <w:pPr>
              <w:spacing w:before="87" w:line="381" w:lineRule="exact"/>
              <w:ind w:firstLine="132"/>
              <w:rPr>
                <w:rFonts w:hint="eastAsia" w:ascii="MS UI Gothic" w:hAnsi="MS UI Gothic" w:eastAsia="宋体" w:cs="MS UI Gothic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有□无</w:t>
            </w:r>
            <w:r>
              <w:rPr>
                <w:rFonts w:hint="eastAsia" w:ascii="MS UI Gothic" w:hAnsi="MS UI Gothic" w:eastAsia="宋体" w:cs="MS UI Gothic"/>
                <w:spacing w:val="-2"/>
                <w:position w:val="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sym w:font="Wingdings 2" w:char="0052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5" w:hRule="atLeast"/>
        </w:trPr>
        <w:tc>
          <w:tcPr>
            <w:tcW w:w="6754" w:type="dxa"/>
            <w:gridSpan w:val="6"/>
            <w:vAlign w:val="top"/>
          </w:tcPr>
          <w:p>
            <w:pPr>
              <w:spacing w:before="134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执业年度考核结果是否为称职以上</w:t>
            </w:r>
          </w:p>
        </w:tc>
        <w:tc>
          <w:tcPr>
            <w:tcW w:w="1778" w:type="dxa"/>
            <w:vAlign w:val="top"/>
          </w:tcPr>
          <w:p>
            <w:pPr>
              <w:spacing w:before="58" w:line="367" w:lineRule="exact"/>
              <w:ind w:firstLine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2"/>
                <w:sz w:val="23"/>
                <w:szCs w:val="23"/>
                <w14:textOutline w14:w="41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hint="eastAsia" w:ascii="MS UI Gothic" w:hAnsi="MS UI Gothic" w:eastAsia="宋体" w:cs="MS UI Gothic"/>
                <w:spacing w:val="-4"/>
                <w:position w:val="2"/>
                <w:sz w:val="23"/>
                <w:szCs w:val="23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  <w:r>
              <w:rPr>
                <w:rFonts w:hint="eastAsia" w:ascii="MS UI Gothic" w:hAnsi="MS UI Gothic" w:eastAsia="宋体" w:cs="MS UI Gothic"/>
                <w:spacing w:val="-4"/>
                <w:position w:val="2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2"/>
                <w:sz w:val="23"/>
                <w:szCs w:val="23"/>
                <w14:textOutline w14:w="41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4"/>
                <w:position w:val="2"/>
                <w:sz w:val="23"/>
                <w:szCs w:val="23"/>
                <w14:textOutline w14:w="41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52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7" w:hRule="atLeast"/>
        </w:trPr>
        <w:tc>
          <w:tcPr>
            <w:tcW w:w="155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工作经历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150" w:line="184" w:lineRule="auto"/>
              <w:ind w:firstLine="121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2014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5-2015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4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南京市中级人民法院</w:t>
            </w:r>
            <w:r>
              <w:rPr>
                <w:rFonts w:hint="default" w:ascii="仿宋" w:hAnsi="仿宋" w:eastAsia="仿宋" w:cs="仿宋"/>
                <w:sz w:val="30"/>
                <w:szCs w:val="30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实习法官助理</w:t>
            </w:r>
          </w:p>
          <w:p>
            <w:pPr>
              <w:spacing w:before="150" w:line="184" w:lineRule="auto"/>
              <w:ind w:firstLine="121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2015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5-2020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 xml:space="preserve">5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南京市中级人民法院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法官助理</w:t>
            </w:r>
          </w:p>
          <w:p>
            <w:pPr>
              <w:spacing w:before="150" w:line="184" w:lineRule="auto"/>
              <w:ind w:firstLine="121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2020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6-2021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 xml:space="preserve">8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江苏韬冠律师事务所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实习律师</w:t>
            </w:r>
          </w:p>
          <w:p>
            <w:pPr>
              <w:spacing w:before="150" w:line="184" w:lineRule="auto"/>
              <w:ind w:firstLine="150" w:firstLineChars="50"/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2021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8—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至今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江苏韬冠律师事务所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专职律师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9" w:hRule="atLeast"/>
        </w:trPr>
        <w:tc>
          <w:tcPr>
            <w:tcW w:w="155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82" w:right="168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何时何地受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过何种奖励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211" w:line="184" w:lineRule="auto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二等奖奖学金</w:t>
            </w:r>
          </w:p>
          <w:p>
            <w:pPr>
              <w:spacing w:before="211" w:line="184" w:lineRule="auto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优秀实习生</w:t>
            </w:r>
          </w:p>
          <w:p>
            <w:pPr>
              <w:spacing w:before="211" w:line="184" w:lineRule="auto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优秀法官助理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3" w:hRule="atLeast"/>
        </w:trPr>
        <w:tc>
          <w:tcPr>
            <w:tcW w:w="155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firstLine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主要事迹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210" w:line="184" w:lineRule="auto"/>
              <w:ind w:firstLine="121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李娜律师毕业于南京大学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取得法学学士学位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曾从事法官助理工作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具有6年实务工作经验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熟悉各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类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诉讼业务，尤其擅长知识产权诉讼业务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其在一线工作期间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参与过各种商标权、专利权、商业秘密、著作权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植物新品种权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等复杂案件的办理，拥有丰富的专业知识，扎实的法律功底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对于知识产权的侵权判定和赔偿依据有独到见解。</w:t>
            </w:r>
          </w:p>
          <w:p>
            <w:pPr>
              <w:spacing w:before="210" w:line="184" w:lineRule="auto"/>
              <w:ind w:firstLine="121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李娜律师自执业以来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参与办理了腾讯公司不正当竞争纠纷案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江南环保侵害技术秘密纠纷案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、“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黑皮砂锅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”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不正当竞争纠纷案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、“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德运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”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侵害商标权纠纷案等争议标的额巨大且具有影响力案件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办案效率快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胜诉率高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始终坚持细心、耐心、责任心的“三心”办案准则，认真对待每一位当事人，将当事人的权益放在首位，尽心尽力维护当事人的合法权益，并赢得一致好评。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17" w:right="1000" w:bottom="0" w:left="16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Yuan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cademy Engraved LET">
    <w:panose1 w:val="02000000000000000000"/>
    <w:charset w:val="00"/>
    <w:family w:val="auto"/>
    <w:pitch w:val="default"/>
    <w:sig w:usb0="8000007F" w:usb1="4000000A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1213882"/>
    <w:rsid w:val="01F66ABD"/>
    <w:rsid w:val="19FB69EE"/>
    <w:rsid w:val="20A83220"/>
    <w:rsid w:val="22FC746F"/>
    <w:rsid w:val="3A396F6B"/>
    <w:rsid w:val="3E3A1504"/>
    <w:rsid w:val="448C18DF"/>
    <w:rsid w:val="4E000616"/>
    <w:rsid w:val="5C272C70"/>
    <w:rsid w:val="72695938"/>
    <w:rsid w:val="7B917CAE"/>
    <w:rsid w:val="7C6D4277"/>
    <w:rsid w:val="7CF16C56"/>
    <w:rsid w:val="7DCC321F"/>
    <w:rsid w:val="F5CDB15B"/>
    <w:rsid w:val="FBA3E988"/>
    <w:rsid w:val="FEFF9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Office_3.8.1.6116_F1E327BC-269C-435d-A152-05C5408002CA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2021-11-09T12:18:00Z</dcterms:created>
  <dc:creator>mac</dc:creator>
  <cp:keywords>c78058b940bf4cea3n1z2tq6EFNU34q3U_KeQ-Oq</cp:keywords>
  <cp:lastModifiedBy>lina</cp:lastModifiedBy>
  <dcterms:modified xsi:type="dcterms:W3CDTF">2021-12-17T18:14:08Z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2021-12-17T11:21:33Z</vt:filetime>
  </property>
  <property fmtid="{D5CDD505-2E9C-101B-9397-08002B2CF9AE}" pid="4" name="KSOProductBuildVer">
    <vt:lpwstr>2052-3.8.1.6116</vt:lpwstr>
  </property>
  <property fmtid="{D5CDD505-2E9C-101B-9397-08002B2CF9AE}" pid="5" name="ICV">
    <vt:lpwstr>829E98FA288E4AEFB30AF1EA63FFAE12</vt:lpwstr>
  </property>
</Properties>
</file>