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20" w:lineRule="exact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刑事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辩护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委托合同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（</w:t>
      </w:r>
      <w:r>
        <w:rPr>
          <w:rFonts w:ascii="仿宋" w:hAnsi="仿宋" w:eastAsia="仿宋" w:cs="仿宋"/>
          <w:b/>
          <w:bCs/>
          <w:color w:val="auto"/>
          <w:sz w:val="24"/>
          <w:szCs w:val="24"/>
        </w:rPr>
        <w:t xml:space="preserve">20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）苏韬律刑字</w:t>
      </w:r>
      <w:r>
        <w:rPr>
          <w:rFonts w:ascii="仿宋" w:hAnsi="仿宋" w:eastAsia="仿宋" w:cs="仿宋"/>
          <w:b/>
          <w:bCs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委托人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甲方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）：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auto"/>
          <w:sz w:val="18"/>
          <w:szCs w:val="18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b/>
          <w:bCs/>
          <w:color w:val="auto"/>
          <w:sz w:val="18"/>
          <w:szCs w:val="1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300" w:lineRule="exac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受托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方（乙方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）：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江苏韬冠律师事务所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auto"/>
          <w:sz w:val="18"/>
          <w:szCs w:val="18"/>
          <w:u w:val="none"/>
          <w:lang w:val="en-US" w:eastAsia="zh-CN"/>
        </w:rPr>
        <w:t>统一信用代码：</w:t>
      </w:r>
      <w:r>
        <w:rPr>
          <w:rFonts w:hint="eastAsia" w:ascii="仿宋" w:hAnsi="仿宋" w:eastAsia="仿宋" w:cs="仿宋"/>
          <w:b/>
          <w:bCs/>
          <w:color w:val="auto"/>
          <w:sz w:val="18"/>
          <w:szCs w:val="18"/>
          <w:u w:val="single"/>
          <w:lang w:val="en-US" w:eastAsia="zh-CN"/>
        </w:rPr>
        <w:t>31320000MD0169268U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嫌疑人/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被告人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/上诉人（称“刑事当事人”）</w:t>
      </w:r>
      <w:r>
        <w:rPr>
          <w:rFonts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涉嫌</w:t>
      </w:r>
      <w:r>
        <w:rPr>
          <w:rFonts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一案，甲方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披露系刑事当事人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为其委托聘请乙方律师担任该案的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律师/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辩护人，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经充分协商达成如下协议：</w:t>
      </w:r>
    </w:p>
    <w:p>
      <w:pPr>
        <w:pStyle w:val="3"/>
        <w:numPr>
          <w:ilvl w:val="0"/>
          <w:numId w:val="0"/>
        </w:num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乙方接受甲方委托，</w:t>
      </w:r>
      <w:r>
        <w:rPr>
          <w:rFonts w:hint="eastAsia" w:ascii="仿宋" w:hAnsi="仿宋" w:eastAsia="仿宋"/>
          <w:color w:val="auto"/>
          <w:sz w:val="24"/>
          <w:szCs w:val="24"/>
        </w:rPr>
        <w:t>指派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律师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单独，或与</w:t>
      </w:r>
      <w:r>
        <w:rPr>
          <w:rFonts w:hint="eastAsia" w:ascii="仿宋" w:hAnsi="仿宋" w:eastAsia="仿宋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 w:val="24"/>
          <w:szCs w:val="24"/>
          <w:u w:val="none"/>
          <w:lang w:val="en-US" w:eastAsia="zh-CN"/>
        </w:rPr>
        <w:t>律师</w:t>
      </w:r>
      <w:r>
        <w:rPr>
          <w:rFonts w:hint="eastAsia" w:ascii="仿宋" w:hAnsi="仿宋" w:eastAsia="仿宋"/>
          <w:sz w:val="24"/>
          <w:szCs w:val="24"/>
        </w:rPr>
        <w:sym w:font="Wingdings 2" w:char="00A3"/>
      </w:r>
      <w:r>
        <w:rPr>
          <w:rFonts w:hint="eastAsia" w:ascii="仿宋" w:hAnsi="仿宋" w:eastAsia="仿宋"/>
          <w:color w:val="auto"/>
          <w:sz w:val="24"/>
          <w:szCs w:val="24"/>
          <w:u w:val="none"/>
          <w:lang w:val="en-US" w:eastAsia="zh-CN"/>
        </w:rPr>
        <w:t>实习律师</w:t>
      </w:r>
      <w:r>
        <w:rPr>
          <w:rFonts w:hint="eastAsia" w:ascii="仿宋" w:hAnsi="仿宋" w:eastAsia="仿宋"/>
          <w:sz w:val="24"/>
          <w:szCs w:val="24"/>
        </w:rPr>
        <w:t>□</w:t>
      </w:r>
      <w:r>
        <w:rPr>
          <w:rFonts w:hint="eastAsia" w:ascii="宋体" w:hAnsi="宋体" w:eastAsia="宋体" w:cs="宋体"/>
          <w:sz w:val="18"/>
          <w:szCs w:val="18"/>
        </w:rPr>
        <w:t>(√选）</w:t>
      </w:r>
      <w:r>
        <w:rPr>
          <w:rFonts w:hint="eastAsia" w:ascii="仿宋" w:hAnsi="仿宋" w:eastAsia="仿宋"/>
          <w:color w:val="auto"/>
          <w:sz w:val="24"/>
          <w:szCs w:val="24"/>
          <w:u w:val="none"/>
          <w:lang w:val="en-US" w:eastAsia="zh-CN"/>
        </w:rPr>
        <w:t>共同，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担任该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刑事当事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</w:t>
      </w:r>
      <w:r>
        <w:rPr>
          <w:rFonts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律师/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辩护人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ascii="仿宋" w:hAnsi="仿宋" w:eastAsia="仿宋" w:cs="仿宋"/>
          <w:b w:val="0"/>
          <w:bCs w:val="0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二、乙方律师依据中华人民共和国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《刑事诉讼法》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《律师法》的有关规定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刑事当事人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提供法律咨询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和帮助、律师法律意见和辩护的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法律服务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依法维护其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合法权益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若刑事当事人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被采取强制措施，律师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有权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根据案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需要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决定会见日期和次数，甲方及刑事当事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不得强行或执意的要求乙方律师进行会见。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甲方及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刑事当事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</w:rPr>
        <w:t>人必须真实、全面地向律师陈述案情，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尽力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全面提供与本案有关的证据。乙方接受代理后，发现甲方或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刑事当事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人隐瞒事实、弄虚作假，乙方有权终止代理</w:t>
      </w:r>
      <w:r>
        <w:rPr>
          <w:rFonts w:ascii="仿宋" w:hAnsi="仿宋" w:eastAsia="仿宋" w:cs="仿宋"/>
          <w:color w:val="auto"/>
          <w:sz w:val="24"/>
          <w:szCs w:val="24"/>
        </w:rPr>
        <w:t>/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辩护，所收费用不予退还。</w:t>
      </w:r>
    </w:p>
    <w:p>
      <w:pPr>
        <w:pStyle w:val="3"/>
        <w:numPr>
          <w:ilvl w:val="0"/>
          <w:numId w:val="0"/>
        </w:numPr>
        <w:spacing w:line="440" w:lineRule="exact"/>
        <w:ind w:firstLine="240" w:firstLineChars="1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乙方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指派的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上述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律师若因故中途不能执行职务，乙方可另行指派本所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其他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律师完成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法律服务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工作。</w:t>
      </w:r>
    </w:p>
    <w:p>
      <w:pPr>
        <w:spacing w:line="3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案件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复杂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程度</w:t>
      </w:r>
      <w:r>
        <w:rPr>
          <w:rFonts w:hint="eastAsia" w:ascii="仿宋" w:hAnsi="仿宋" w:eastAsia="仿宋"/>
          <w:color w:val="auto"/>
          <w:sz w:val="24"/>
          <w:szCs w:val="24"/>
        </w:rPr>
        <w:t>及甲方意愿等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因素，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律师费及合同期限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经双方协商约定一致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如下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380" w:lineRule="exact"/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</w:pPr>
      <w:commentRangeStart w:id="0"/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24"/>
        </w:rPr>
        <w:t>本合同签署后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t>日内</w:t>
      </w:r>
      <w:r>
        <w:rPr>
          <w:rFonts w:hint="eastAsia" w:ascii="仿宋" w:hAnsi="仿宋" w:eastAsia="仿宋" w:cs="仿宋"/>
          <w:color w:val="auto"/>
          <w:sz w:val="24"/>
        </w:rPr>
        <w:t>甲方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</w:rPr>
        <w:t>向乙方支付律师费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人民币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color w:val="auto"/>
          <w:sz w:val="24"/>
        </w:rPr>
        <w:t>（大写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：</w:t>
      </w:r>
      <w:r>
        <w:rPr>
          <w:rFonts w:ascii="仿宋" w:hAnsi="仿宋" w:eastAsia="仿宋" w:cs="仿宋"/>
          <w:color w:val="auto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元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整）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，本</w:t>
      </w:r>
      <w:r>
        <w:rPr>
          <w:rFonts w:hint="eastAsia" w:ascii="仿宋" w:hAnsi="仿宋" w:eastAsia="仿宋" w:cs="仿宋"/>
          <w:color w:val="auto"/>
          <w:sz w:val="24"/>
        </w:rPr>
        <w:t>合同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期限至</w:t>
      </w: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t>刑事和解、不予批捕、免予起诉或处罚、一审法院出具裁判文书任一种情况止。</w:t>
      </w:r>
    </w:p>
    <w:p>
      <w:pPr>
        <w:numPr>
          <w:ilvl w:val="0"/>
          <w:numId w:val="0"/>
        </w:numPr>
        <w:spacing w:line="380" w:lineRule="exact"/>
        <w:rPr>
          <w:rFonts w:hint="default" w:ascii="仿宋" w:hAnsi="仿宋" w:eastAsia="仿宋" w:cs="仿宋"/>
          <w:color w:val="auto"/>
          <w:sz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24"/>
        </w:rPr>
        <w:t>本合同签署后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t>日内</w:t>
      </w:r>
      <w:r>
        <w:rPr>
          <w:rFonts w:hint="eastAsia" w:ascii="仿宋" w:hAnsi="仿宋" w:eastAsia="仿宋" w:cs="仿宋"/>
          <w:color w:val="auto"/>
          <w:sz w:val="24"/>
        </w:rPr>
        <w:t>甲方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</w:rPr>
        <w:t>向乙方支付律师费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人民币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color w:val="auto"/>
          <w:sz w:val="24"/>
        </w:rPr>
        <w:t>（大写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：</w:t>
      </w:r>
      <w:r>
        <w:rPr>
          <w:rFonts w:ascii="仿宋" w:hAnsi="仿宋" w:eastAsia="仿宋" w:cs="仿宋"/>
          <w:color w:val="auto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元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整）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，本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合同期限至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阶段结束止。</w:t>
      </w:r>
      <w:commentRangeEnd w:id="0"/>
      <w:r>
        <w:commentReference w:id="0"/>
      </w:r>
    </w:p>
    <w:p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特别约定：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甲方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或刑事当事人单方有律师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增加会见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需求的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应与乙方协商是否安排会见，并按每增加一次会见另行向乙方支付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18"/>
          <w:szCs w:val="18"/>
          <w:lang w:val="en-US" w:eastAsia="zh-CN" w:bidi="ar"/>
        </w:rPr>
        <w:t>¥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律师费；本合同中所称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律师费均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含律师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差旅费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其他应由甲方支付的费用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如甲方或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刑事当事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终止合同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已收律师费不予退还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尚未支付的律师费减半收取；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甲方未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按时或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全额支付律师费的，乙方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亦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有权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单方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暂缓履行职责或终止合同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乙方无故终止合同，律师费全部退还甲方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1"/>
          <w:szCs w:val="21"/>
          <w:u w:val="none"/>
          <w:lang w:val="en-US" w:eastAsia="zh-CN"/>
        </w:rPr>
        <w:t>*</w:t>
      </w:r>
      <w:r>
        <w:rPr>
          <w:rFonts w:hint="eastAsia" w:ascii="仿宋" w:hAnsi="仿宋" w:eastAsia="仿宋"/>
          <w:b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乙方收款账户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  <w:u w:val="single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u w:val="single"/>
        </w:rPr>
        <w:t>户名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u w:val="singl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u w:val="single"/>
          <w:lang w:val="en-US" w:eastAsia="zh-CN"/>
        </w:rPr>
        <w:t xml:space="preserve">同乙方   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  <w:u w:val="single"/>
        </w:rPr>
        <w:t>账号：</w:t>
      </w:r>
      <w:r>
        <w:rPr>
          <w:rFonts w:ascii="仿宋" w:hAnsi="仿宋" w:eastAsia="仿宋"/>
          <w:b/>
          <w:bCs/>
          <w:color w:val="auto"/>
          <w:sz w:val="21"/>
          <w:szCs w:val="21"/>
          <w:u w:val="single"/>
        </w:rPr>
        <w:t>10113401040014585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  <w:u w:val="single"/>
        </w:rPr>
        <w:t>开户行：中国农业银行南京三元巷支行</w:t>
      </w:r>
    </w:p>
    <w:p>
      <w:pPr>
        <w:numPr>
          <w:ilvl w:val="0"/>
          <w:numId w:val="1"/>
        </w:numPr>
        <w:spacing w:line="440" w:lineRule="exact"/>
        <w:ind w:firstLine="240" w:firstLineChars="1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甲乙方发生争议，应协商解决，协商不成由乙方登记地人民法院管辖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本合同一式两份，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甲方签字（或单位盖章）乙方盖章生效，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甲乙方各执一份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同等效力。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甲方（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签字/盖章</w:t>
      </w:r>
      <w:r>
        <w:rPr>
          <w:rFonts w:hint="eastAsia" w:ascii="仿宋" w:hAnsi="仿宋" w:eastAsia="仿宋"/>
          <w:color w:val="auto"/>
          <w:sz w:val="24"/>
          <w:szCs w:val="24"/>
        </w:rPr>
        <w:t>）：</w:t>
      </w:r>
      <w:r>
        <w:rPr>
          <w:rFonts w:hint="eastAsia" w:ascii="仿宋" w:hAnsi="仿宋" w:eastAsia="仿宋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仿宋" w:hAnsi="仿宋" w:eastAsia="仿宋"/>
          <w:color w:val="auto"/>
          <w:sz w:val="24"/>
          <w:szCs w:val="24"/>
        </w:rPr>
        <w:t xml:space="preserve">     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auto"/>
          <w:sz w:val="24"/>
          <w:szCs w:val="24"/>
        </w:rPr>
        <w:t>乙方：江苏韬冠律师事务所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盖章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仿宋" w:hAnsi="仿宋" w:eastAsia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二</w:t>
      </w:r>
      <w:r>
        <w:rPr>
          <w:rFonts w:ascii="仿宋" w:hAnsi="仿宋" w:eastAsia="仿宋"/>
          <w:color w:val="auto"/>
          <w:sz w:val="24"/>
          <w:szCs w:val="24"/>
        </w:rPr>
        <w:t xml:space="preserve">O    </w:t>
      </w:r>
      <w:r>
        <w:rPr>
          <w:rFonts w:hint="eastAsia" w:ascii="仿宋" w:hAnsi="仿宋" w:eastAsia="仿宋"/>
          <w:color w:val="auto"/>
          <w:sz w:val="24"/>
          <w:szCs w:val="24"/>
        </w:rPr>
        <w:t>年</w:t>
      </w:r>
      <w:r>
        <w:rPr>
          <w:rFonts w:ascii="仿宋" w:hAnsi="仿宋" w:eastAsia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月</w:t>
      </w:r>
      <w:r>
        <w:rPr>
          <w:rFonts w:ascii="仿宋" w:hAnsi="仿宋" w:eastAsia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/>
          <w:color w:val="auto"/>
          <w:sz w:val="24"/>
          <w:szCs w:val="24"/>
        </w:rPr>
        <w:t>日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color w:val="auto"/>
          <w:sz w:val="24"/>
          <w:szCs w:val="24"/>
        </w:rPr>
        <w:t>签约代表：</w:t>
      </w:r>
      <w:r>
        <w:rPr>
          <w:rFonts w:hint="eastAsia" w:ascii="仿宋" w:hAnsi="仿宋" w:eastAsia="仿宋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auto"/>
          <w:sz w:val="24"/>
          <w:szCs w:val="24"/>
          <w:u w:val="none"/>
          <w:lang w:val="en-US" w:eastAsia="zh-CN"/>
        </w:rPr>
        <w:t>日期</w:t>
      </w:r>
      <w:r>
        <w:rPr>
          <w:rFonts w:hint="eastAsia" w:ascii="仿宋" w:hAnsi="仿宋" w:eastAsia="仿宋"/>
          <w:color w:val="auto"/>
          <w:sz w:val="24"/>
          <w:szCs w:val="24"/>
          <w:u w:val="single"/>
          <w:lang w:val="en-US" w:eastAsia="zh-CN"/>
        </w:rPr>
        <w:t xml:space="preserve">        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134" w:right="1247" w:bottom="1134" w:left="1247" w:header="283" w:footer="454" w:gutter="0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陈大状" w:date="2022-03-31T20:25:47Z" w:initials="">
    <w:p w14:paraId="4ED450D5">
      <w:pPr>
        <w:pStyle w:val="2"/>
        <w:rPr>
          <w:rFonts w:hint="default"/>
          <w:sz w:val="15"/>
          <w:szCs w:val="15"/>
          <w:lang w:val="en-US"/>
        </w:rPr>
      </w:pPr>
      <w:r>
        <w:rPr>
          <w:rFonts w:hint="eastAsia"/>
          <w:lang w:val="en-US" w:eastAsia="zh-CN"/>
        </w:rPr>
        <w:t>必读：该两*项，针对具体案件只能选其一，律师在起草打印合同时，应进行辨别填写，并删除另一*项。</w:t>
      </w:r>
      <w:r>
        <w:rPr>
          <w:rFonts w:hint="eastAsia"/>
          <w:sz w:val="15"/>
          <w:szCs w:val="15"/>
          <w:lang w:val="en-US" w:eastAsia="zh-CN"/>
        </w:rPr>
        <w:t>另，委托人为单位的，只能是单位涉嫌犯罪时成立，注意辨别。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ED450D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486400" cy="461645"/>
          <wp:effectExtent l="0" t="0" r="0" b="146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461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lang w:val="en-US" w:eastAsia="zh-CN"/>
      </w:rPr>
      <w:t xml:space="preserve">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5264150" cy="443230"/>
          <wp:effectExtent l="0" t="0" r="12700" b="13970"/>
          <wp:docPr id="4" name="图片 4" descr="1340031ed2eb29bdad5ccddf7220c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1340031ed2eb29bdad5ccddf7220c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415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right="360"/>
      <w:jc w:val="both"/>
    </w:pPr>
    <w:r>
      <w:drawing>
        <wp:inline distT="0" distB="0" distL="0" distR="0">
          <wp:extent cx="400685" cy="260350"/>
          <wp:effectExtent l="0" t="0" r="18415" b="635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930" cy="260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</w:t>
    </w:r>
    <w:r>
      <w:drawing>
        <wp:inline distT="0" distB="0" distL="0" distR="0">
          <wp:extent cx="3004185" cy="335280"/>
          <wp:effectExtent l="0" t="0" r="5715" b="762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29791" cy="33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5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right="360"/>
      <w:jc w:val="both"/>
    </w:pPr>
    <w:r>
      <w:drawing>
        <wp:inline distT="0" distB="0" distL="0" distR="0">
          <wp:extent cx="400685" cy="260350"/>
          <wp:effectExtent l="0" t="0" r="18415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930" cy="260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</w:t>
    </w:r>
    <w:r>
      <w:drawing>
        <wp:inline distT="0" distB="0" distL="0" distR="0">
          <wp:extent cx="3004185" cy="335280"/>
          <wp:effectExtent l="0" t="0" r="5715" b="762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29791" cy="33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06ECA"/>
    <w:multiLevelType w:val="singleLevel"/>
    <w:tmpl w:val="E3006EC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大状">
    <w15:presenceInfo w15:providerId="WPS Office" w15:userId="2083049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14BF9"/>
    <w:rsid w:val="00333A2A"/>
    <w:rsid w:val="004F3F47"/>
    <w:rsid w:val="00B0507A"/>
    <w:rsid w:val="00D72607"/>
    <w:rsid w:val="01001B5E"/>
    <w:rsid w:val="01017684"/>
    <w:rsid w:val="019E4ED3"/>
    <w:rsid w:val="02467A44"/>
    <w:rsid w:val="025F28B4"/>
    <w:rsid w:val="02704AC1"/>
    <w:rsid w:val="02772E54"/>
    <w:rsid w:val="02DD1A2B"/>
    <w:rsid w:val="02E35293"/>
    <w:rsid w:val="02F94AB6"/>
    <w:rsid w:val="030B47EA"/>
    <w:rsid w:val="032A1114"/>
    <w:rsid w:val="038325D2"/>
    <w:rsid w:val="0438160E"/>
    <w:rsid w:val="04D2210A"/>
    <w:rsid w:val="04D23811"/>
    <w:rsid w:val="04DF7CDC"/>
    <w:rsid w:val="04F65E79"/>
    <w:rsid w:val="05355B4E"/>
    <w:rsid w:val="05BD626F"/>
    <w:rsid w:val="0680729D"/>
    <w:rsid w:val="06875B49"/>
    <w:rsid w:val="06B55198"/>
    <w:rsid w:val="07350087"/>
    <w:rsid w:val="07487DBA"/>
    <w:rsid w:val="075E138C"/>
    <w:rsid w:val="078B7CA7"/>
    <w:rsid w:val="079B438E"/>
    <w:rsid w:val="07EC4BEA"/>
    <w:rsid w:val="08183C31"/>
    <w:rsid w:val="08BF40AC"/>
    <w:rsid w:val="08C94F2B"/>
    <w:rsid w:val="09410F65"/>
    <w:rsid w:val="09C556F2"/>
    <w:rsid w:val="09CB6A81"/>
    <w:rsid w:val="09FB1114"/>
    <w:rsid w:val="0A075D0B"/>
    <w:rsid w:val="0A205233"/>
    <w:rsid w:val="0A2A37A7"/>
    <w:rsid w:val="0A3C34DB"/>
    <w:rsid w:val="0A782765"/>
    <w:rsid w:val="0ABD461B"/>
    <w:rsid w:val="0B7205B8"/>
    <w:rsid w:val="0B7C44D7"/>
    <w:rsid w:val="0BB43C70"/>
    <w:rsid w:val="0BBA4FFF"/>
    <w:rsid w:val="0BBC7BA4"/>
    <w:rsid w:val="0C060244"/>
    <w:rsid w:val="0C271AB2"/>
    <w:rsid w:val="0C3C77C2"/>
    <w:rsid w:val="0C803B53"/>
    <w:rsid w:val="0C9615C8"/>
    <w:rsid w:val="0CA535B9"/>
    <w:rsid w:val="0CB952B6"/>
    <w:rsid w:val="0CD520F0"/>
    <w:rsid w:val="0D305579"/>
    <w:rsid w:val="0DCB4E00"/>
    <w:rsid w:val="0E286250"/>
    <w:rsid w:val="0F040A6B"/>
    <w:rsid w:val="0F6E2388"/>
    <w:rsid w:val="10231B2D"/>
    <w:rsid w:val="1030763E"/>
    <w:rsid w:val="10501A8E"/>
    <w:rsid w:val="105E23FD"/>
    <w:rsid w:val="10A51DDA"/>
    <w:rsid w:val="10CF32FA"/>
    <w:rsid w:val="110C3C07"/>
    <w:rsid w:val="113E5D8A"/>
    <w:rsid w:val="11CE710E"/>
    <w:rsid w:val="11D02E86"/>
    <w:rsid w:val="11F748B7"/>
    <w:rsid w:val="120945EA"/>
    <w:rsid w:val="122338FE"/>
    <w:rsid w:val="123A0C48"/>
    <w:rsid w:val="12655CC4"/>
    <w:rsid w:val="12CF1390"/>
    <w:rsid w:val="12D44BF8"/>
    <w:rsid w:val="12F42BA4"/>
    <w:rsid w:val="130A686C"/>
    <w:rsid w:val="13C609E5"/>
    <w:rsid w:val="13E76BAD"/>
    <w:rsid w:val="13EF7E8A"/>
    <w:rsid w:val="14706BA3"/>
    <w:rsid w:val="14BF71E2"/>
    <w:rsid w:val="14D25167"/>
    <w:rsid w:val="14D95BA5"/>
    <w:rsid w:val="14E32ED1"/>
    <w:rsid w:val="14F635F6"/>
    <w:rsid w:val="15DF7B3C"/>
    <w:rsid w:val="1606156C"/>
    <w:rsid w:val="163A7468"/>
    <w:rsid w:val="163F4A7E"/>
    <w:rsid w:val="164D72E6"/>
    <w:rsid w:val="166B7621"/>
    <w:rsid w:val="16F5338F"/>
    <w:rsid w:val="17173305"/>
    <w:rsid w:val="17411086"/>
    <w:rsid w:val="17944956"/>
    <w:rsid w:val="179761F4"/>
    <w:rsid w:val="17D468F0"/>
    <w:rsid w:val="181D544D"/>
    <w:rsid w:val="184D2C66"/>
    <w:rsid w:val="1867206B"/>
    <w:rsid w:val="187E0F97"/>
    <w:rsid w:val="18AF012C"/>
    <w:rsid w:val="18F90F15"/>
    <w:rsid w:val="196B7938"/>
    <w:rsid w:val="197131A1"/>
    <w:rsid w:val="19C332D1"/>
    <w:rsid w:val="19E33973"/>
    <w:rsid w:val="1A2F0966"/>
    <w:rsid w:val="1A2F754C"/>
    <w:rsid w:val="1A3B37AF"/>
    <w:rsid w:val="1A515E3D"/>
    <w:rsid w:val="1A737C94"/>
    <w:rsid w:val="1A7E30AF"/>
    <w:rsid w:val="1B097409"/>
    <w:rsid w:val="1B1A7868"/>
    <w:rsid w:val="1B302BE8"/>
    <w:rsid w:val="1B3E5305"/>
    <w:rsid w:val="1B860A5A"/>
    <w:rsid w:val="1CCE26B8"/>
    <w:rsid w:val="1CD06430"/>
    <w:rsid w:val="1CF00880"/>
    <w:rsid w:val="1D091942"/>
    <w:rsid w:val="1D1D719C"/>
    <w:rsid w:val="1D232A04"/>
    <w:rsid w:val="1D51673F"/>
    <w:rsid w:val="1D772D50"/>
    <w:rsid w:val="1D9F5E03"/>
    <w:rsid w:val="1E067C30"/>
    <w:rsid w:val="1E1E31CB"/>
    <w:rsid w:val="1E5D0198"/>
    <w:rsid w:val="1EA2204E"/>
    <w:rsid w:val="1F046865"/>
    <w:rsid w:val="1F4153C3"/>
    <w:rsid w:val="1F820CD4"/>
    <w:rsid w:val="20735A50"/>
    <w:rsid w:val="209D2ACD"/>
    <w:rsid w:val="20F87D04"/>
    <w:rsid w:val="21244F9D"/>
    <w:rsid w:val="21260D15"/>
    <w:rsid w:val="21613AFB"/>
    <w:rsid w:val="22623FCE"/>
    <w:rsid w:val="226A2E83"/>
    <w:rsid w:val="2358717F"/>
    <w:rsid w:val="23847F75"/>
    <w:rsid w:val="23E34C9B"/>
    <w:rsid w:val="24155071"/>
    <w:rsid w:val="24213A15"/>
    <w:rsid w:val="246062EC"/>
    <w:rsid w:val="247C0C4C"/>
    <w:rsid w:val="24924B8D"/>
    <w:rsid w:val="249C309C"/>
    <w:rsid w:val="24A51F50"/>
    <w:rsid w:val="24F44C86"/>
    <w:rsid w:val="24F84776"/>
    <w:rsid w:val="25FA2770"/>
    <w:rsid w:val="26031625"/>
    <w:rsid w:val="26215F4F"/>
    <w:rsid w:val="265579A6"/>
    <w:rsid w:val="26E34FB2"/>
    <w:rsid w:val="27365509"/>
    <w:rsid w:val="275814FC"/>
    <w:rsid w:val="27A209C9"/>
    <w:rsid w:val="284877C3"/>
    <w:rsid w:val="28546167"/>
    <w:rsid w:val="2879797C"/>
    <w:rsid w:val="296879F1"/>
    <w:rsid w:val="29BA649E"/>
    <w:rsid w:val="2A1A6F3D"/>
    <w:rsid w:val="2A293624"/>
    <w:rsid w:val="2B7E281C"/>
    <w:rsid w:val="2BA2368E"/>
    <w:rsid w:val="2BAF7B59"/>
    <w:rsid w:val="2BC90C1A"/>
    <w:rsid w:val="2BEE68D3"/>
    <w:rsid w:val="2C106849"/>
    <w:rsid w:val="2C153E60"/>
    <w:rsid w:val="2C372028"/>
    <w:rsid w:val="2C8B4122"/>
    <w:rsid w:val="2D40315E"/>
    <w:rsid w:val="2E642E7C"/>
    <w:rsid w:val="2E903C71"/>
    <w:rsid w:val="2EDA4EED"/>
    <w:rsid w:val="2FA458C1"/>
    <w:rsid w:val="304E7940"/>
    <w:rsid w:val="30C419B0"/>
    <w:rsid w:val="30FA7AC8"/>
    <w:rsid w:val="31FD161E"/>
    <w:rsid w:val="32B53CA7"/>
    <w:rsid w:val="331D7A9E"/>
    <w:rsid w:val="33380434"/>
    <w:rsid w:val="33743B62"/>
    <w:rsid w:val="33DB773D"/>
    <w:rsid w:val="34572B3B"/>
    <w:rsid w:val="34781430"/>
    <w:rsid w:val="34B306BA"/>
    <w:rsid w:val="34E6283D"/>
    <w:rsid w:val="35026F4B"/>
    <w:rsid w:val="3542559A"/>
    <w:rsid w:val="35D73F34"/>
    <w:rsid w:val="3645751C"/>
    <w:rsid w:val="36965611"/>
    <w:rsid w:val="36C45D02"/>
    <w:rsid w:val="36D861B6"/>
    <w:rsid w:val="37076A9B"/>
    <w:rsid w:val="372E244B"/>
    <w:rsid w:val="37422FD8"/>
    <w:rsid w:val="37647A49"/>
    <w:rsid w:val="37EF1A09"/>
    <w:rsid w:val="38213B8C"/>
    <w:rsid w:val="384358B1"/>
    <w:rsid w:val="38471845"/>
    <w:rsid w:val="38740160"/>
    <w:rsid w:val="388008B3"/>
    <w:rsid w:val="38FE5C7B"/>
    <w:rsid w:val="390C2146"/>
    <w:rsid w:val="39AD1B7B"/>
    <w:rsid w:val="39CD7B28"/>
    <w:rsid w:val="3A2636DC"/>
    <w:rsid w:val="3A4A1178"/>
    <w:rsid w:val="3A4F49E1"/>
    <w:rsid w:val="3A6B7341"/>
    <w:rsid w:val="3A970136"/>
    <w:rsid w:val="3ABC194A"/>
    <w:rsid w:val="3AC30F2B"/>
    <w:rsid w:val="3ACA22B9"/>
    <w:rsid w:val="3AEF1D20"/>
    <w:rsid w:val="3AF61300"/>
    <w:rsid w:val="3B091033"/>
    <w:rsid w:val="3B455DE4"/>
    <w:rsid w:val="3B6029BB"/>
    <w:rsid w:val="3B985F13"/>
    <w:rsid w:val="3BD66A3C"/>
    <w:rsid w:val="3BF03FA1"/>
    <w:rsid w:val="3BFF2436"/>
    <w:rsid w:val="3C017F5D"/>
    <w:rsid w:val="3C3814A4"/>
    <w:rsid w:val="3C5A766D"/>
    <w:rsid w:val="3C7A1ABD"/>
    <w:rsid w:val="3CFC0724"/>
    <w:rsid w:val="3CFE26EE"/>
    <w:rsid w:val="3D402D06"/>
    <w:rsid w:val="3D6C58AA"/>
    <w:rsid w:val="3DB42DAD"/>
    <w:rsid w:val="3DBF3C2B"/>
    <w:rsid w:val="3E067AAC"/>
    <w:rsid w:val="3E726EF0"/>
    <w:rsid w:val="3E9E5F37"/>
    <w:rsid w:val="3EA90437"/>
    <w:rsid w:val="3EFE69D5"/>
    <w:rsid w:val="3F2006FA"/>
    <w:rsid w:val="3F6820A1"/>
    <w:rsid w:val="3F9B4224"/>
    <w:rsid w:val="3FCD2003"/>
    <w:rsid w:val="3FCF2120"/>
    <w:rsid w:val="407C22A8"/>
    <w:rsid w:val="40A11D0E"/>
    <w:rsid w:val="4118395D"/>
    <w:rsid w:val="415C79E3"/>
    <w:rsid w:val="41A41AB6"/>
    <w:rsid w:val="41B17D2F"/>
    <w:rsid w:val="41C63EB0"/>
    <w:rsid w:val="41D81760"/>
    <w:rsid w:val="41FA4214"/>
    <w:rsid w:val="42257509"/>
    <w:rsid w:val="4269060A"/>
    <w:rsid w:val="42A41642"/>
    <w:rsid w:val="42AF2BD7"/>
    <w:rsid w:val="42CA554C"/>
    <w:rsid w:val="42F02AD9"/>
    <w:rsid w:val="43525542"/>
    <w:rsid w:val="43AF64F0"/>
    <w:rsid w:val="441D5B50"/>
    <w:rsid w:val="44780FD8"/>
    <w:rsid w:val="44AD6ED3"/>
    <w:rsid w:val="44D426B2"/>
    <w:rsid w:val="44EB17AA"/>
    <w:rsid w:val="450B1E4C"/>
    <w:rsid w:val="45C73FC5"/>
    <w:rsid w:val="460D5750"/>
    <w:rsid w:val="462211FB"/>
    <w:rsid w:val="465A0995"/>
    <w:rsid w:val="470A5E99"/>
    <w:rsid w:val="473E2065"/>
    <w:rsid w:val="474D22A8"/>
    <w:rsid w:val="47C562E2"/>
    <w:rsid w:val="47E744AA"/>
    <w:rsid w:val="47F22E4F"/>
    <w:rsid w:val="47F70466"/>
    <w:rsid w:val="48111527"/>
    <w:rsid w:val="48117779"/>
    <w:rsid w:val="48270D4B"/>
    <w:rsid w:val="48401E0D"/>
    <w:rsid w:val="487F2935"/>
    <w:rsid w:val="4880045B"/>
    <w:rsid w:val="48F6071D"/>
    <w:rsid w:val="491A440C"/>
    <w:rsid w:val="49885819"/>
    <w:rsid w:val="4A6242BC"/>
    <w:rsid w:val="4AE17D5E"/>
    <w:rsid w:val="4B0E61F2"/>
    <w:rsid w:val="4B2B2900"/>
    <w:rsid w:val="4B46598C"/>
    <w:rsid w:val="4B7C13AE"/>
    <w:rsid w:val="4B8E10E1"/>
    <w:rsid w:val="4B9D30D2"/>
    <w:rsid w:val="4BD9235C"/>
    <w:rsid w:val="4C1415E6"/>
    <w:rsid w:val="4C2A0E0A"/>
    <w:rsid w:val="4C687B84"/>
    <w:rsid w:val="4C6C1422"/>
    <w:rsid w:val="4C6C31D0"/>
    <w:rsid w:val="4CCE5C39"/>
    <w:rsid w:val="4CF3744D"/>
    <w:rsid w:val="4D2E66D8"/>
    <w:rsid w:val="4D422183"/>
    <w:rsid w:val="4D8409ED"/>
    <w:rsid w:val="4D9D385D"/>
    <w:rsid w:val="4DA150FB"/>
    <w:rsid w:val="4DEF40B9"/>
    <w:rsid w:val="4E17716C"/>
    <w:rsid w:val="4EE23C1E"/>
    <w:rsid w:val="4F1D6A04"/>
    <w:rsid w:val="4F5148FF"/>
    <w:rsid w:val="4F6351A5"/>
    <w:rsid w:val="4FBF10E2"/>
    <w:rsid w:val="50615016"/>
    <w:rsid w:val="508A631B"/>
    <w:rsid w:val="509531FC"/>
    <w:rsid w:val="51134562"/>
    <w:rsid w:val="5139564B"/>
    <w:rsid w:val="51600E2A"/>
    <w:rsid w:val="517D7C2E"/>
    <w:rsid w:val="518435A3"/>
    <w:rsid w:val="52A30CFE"/>
    <w:rsid w:val="52B70F1D"/>
    <w:rsid w:val="534E7AD3"/>
    <w:rsid w:val="5373753A"/>
    <w:rsid w:val="540A554E"/>
    <w:rsid w:val="544571A1"/>
    <w:rsid w:val="54754BEC"/>
    <w:rsid w:val="548D462B"/>
    <w:rsid w:val="554C1DF1"/>
    <w:rsid w:val="55F37F7B"/>
    <w:rsid w:val="5641747C"/>
    <w:rsid w:val="56755377"/>
    <w:rsid w:val="57297951"/>
    <w:rsid w:val="57342B3C"/>
    <w:rsid w:val="57923D07"/>
    <w:rsid w:val="57CF0AB7"/>
    <w:rsid w:val="58240E03"/>
    <w:rsid w:val="588B70D4"/>
    <w:rsid w:val="589A7317"/>
    <w:rsid w:val="58B54151"/>
    <w:rsid w:val="58FE78A6"/>
    <w:rsid w:val="59030192"/>
    <w:rsid w:val="5919023C"/>
    <w:rsid w:val="5976568E"/>
    <w:rsid w:val="59D91B86"/>
    <w:rsid w:val="5A5B4884"/>
    <w:rsid w:val="5ABC2DD0"/>
    <w:rsid w:val="5ADF1011"/>
    <w:rsid w:val="5B264E92"/>
    <w:rsid w:val="5B2D6220"/>
    <w:rsid w:val="5B6A2FD1"/>
    <w:rsid w:val="5C2E04A2"/>
    <w:rsid w:val="5C9B365E"/>
    <w:rsid w:val="5CA42512"/>
    <w:rsid w:val="5CCB5CF1"/>
    <w:rsid w:val="5D186A5C"/>
    <w:rsid w:val="5D1A0A26"/>
    <w:rsid w:val="5D92680F"/>
    <w:rsid w:val="5DB46785"/>
    <w:rsid w:val="5E565A8E"/>
    <w:rsid w:val="5EC073AC"/>
    <w:rsid w:val="5F103E8F"/>
    <w:rsid w:val="5FD749AD"/>
    <w:rsid w:val="60326087"/>
    <w:rsid w:val="608C1C3B"/>
    <w:rsid w:val="61811074"/>
    <w:rsid w:val="61907509"/>
    <w:rsid w:val="61F45CEA"/>
    <w:rsid w:val="629152E7"/>
    <w:rsid w:val="63147CC6"/>
    <w:rsid w:val="63165AC1"/>
    <w:rsid w:val="632443AD"/>
    <w:rsid w:val="63822E81"/>
    <w:rsid w:val="638B7F88"/>
    <w:rsid w:val="640259A7"/>
    <w:rsid w:val="64326656"/>
    <w:rsid w:val="646A5DEF"/>
    <w:rsid w:val="646D1D84"/>
    <w:rsid w:val="64813139"/>
    <w:rsid w:val="64C93A4D"/>
    <w:rsid w:val="64F953C5"/>
    <w:rsid w:val="65355DF9"/>
    <w:rsid w:val="65605444"/>
    <w:rsid w:val="656C5D3C"/>
    <w:rsid w:val="66974E96"/>
    <w:rsid w:val="66F83B86"/>
    <w:rsid w:val="670C13E0"/>
    <w:rsid w:val="67B83316"/>
    <w:rsid w:val="67DA14DE"/>
    <w:rsid w:val="67E1461B"/>
    <w:rsid w:val="682E35D8"/>
    <w:rsid w:val="68703BF0"/>
    <w:rsid w:val="693E1EF2"/>
    <w:rsid w:val="69735746"/>
    <w:rsid w:val="698E2580"/>
    <w:rsid w:val="69FD75D1"/>
    <w:rsid w:val="6A002D52"/>
    <w:rsid w:val="6A102F95"/>
    <w:rsid w:val="6A8219B9"/>
    <w:rsid w:val="6AB819D6"/>
    <w:rsid w:val="6BA02A3F"/>
    <w:rsid w:val="6BBF1117"/>
    <w:rsid w:val="6BD61FBC"/>
    <w:rsid w:val="6C07486C"/>
    <w:rsid w:val="6C4909E0"/>
    <w:rsid w:val="6C5E0930"/>
    <w:rsid w:val="6C8B724B"/>
    <w:rsid w:val="6DA560EA"/>
    <w:rsid w:val="6E315BD0"/>
    <w:rsid w:val="6E9879FD"/>
    <w:rsid w:val="6F1654F2"/>
    <w:rsid w:val="6F7C10CD"/>
    <w:rsid w:val="6FA26D85"/>
    <w:rsid w:val="700E441B"/>
    <w:rsid w:val="70381498"/>
    <w:rsid w:val="70B54896"/>
    <w:rsid w:val="70C55176"/>
    <w:rsid w:val="70CE5958"/>
    <w:rsid w:val="70E94540"/>
    <w:rsid w:val="71105F71"/>
    <w:rsid w:val="7148395C"/>
    <w:rsid w:val="71C56D5B"/>
    <w:rsid w:val="71F905DE"/>
    <w:rsid w:val="726E11A1"/>
    <w:rsid w:val="728C7879"/>
    <w:rsid w:val="72B172DF"/>
    <w:rsid w:val="72D354A8"/>
    <w:rsid w:val="7375655F"/>
    <w:rsid w:val="73CC2623"/>
    <w:rsid w:val="74940C67"/>
    <w:rsid w:val="74C04511"/>
    <w:rsid w:val="752A7E05"/>
    <w:rsid w:val="757F36C5"/>
    <w:rsid w:val="758D4034"/>
    <w:rsid w:val="75CF01A8"/>
    <w:rsid w:val="760065B4"/>
    <w:rsid w:val="76037E52"/>
    <w:rsid w:val="76830F93"/>
    <w:rsid w:val="76D22E4C"/>
    <w:rsid w:val="777500D3"/>
    <w:rsid w:val="77AB254F"/>
    <w:rsid w:val="77C655DB"/>
    <w:rsid w:val="786372CE"/>
    <w:rsid w:val="78877617"/>
    <w:rsid w:val="78FD502C"/>
    <w:rsid w:val="7919798C"/>
    <w:rsid w:val="79294073"/>
    <w:rsid w:val="793F5645"/>
    <w:rsid w:val="79915775"/>
    <w:rsid w:val="79E85CDC"/>
    <w:rsid w:val="7A41719B"/>
    <w:rsid w:val="7A432F13"/>
    <w:rsid w:val="7ABD5276"/>
    <w:rsid w:val="7ADE0E8D"/>
    <w:rsid w:val="7ADE2C3C"/>
    <w:rsid w:val="7BB265A2"/>
    <w:rsid w:val="7BB75966"/>
    <w:rsid w:val="7BFA1CF7"/>
    <w:rsid w:val="7C314BF9"/>
    <w:rsid w:val="7C831CEC"/>
    <w:rsid w:val="7CA26617"/>
    <w:rsid w:val="7D985324"/>
    <w:rsid w:val="7E062BD5"/>
    <w:rsid w:val="7F405C73"/>
    <w:rsid w:val="7F9B559F"/>
    <w:rsid w:val="7FD5285F"/>
    <w:rsid w:val="7FEA47F6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00" w:firstLineChars="200"/>
    </w:pPr>
    <w:rPr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935</Words>
  <Characters>969</Characters>
  <Lines>0</Lines>
  <Paragraphs>0</Paragraphs>
  <TotalTime>0</TotalTime>
  <ScaleCrop>false</ScaleCrop>
  <LinksUpToDate>false</LinksUpToDate>
  <CharactersWithSpaces>1205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2022-03-25T13:03:00Z</dcterms:created>
  <dc:creator>陈大状</dc:creator>
  <cp:lastModifiedBy>A李家慧</cp:lastModifiedBy>
  <dcterms:modified xsi:type="dcterms:W3CDTF">2022-04-01T06:56:06Z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9F3C87025BC04E99924EDBB6482B5435</vt:lpwstr>
  </property>
</Properties>
</file>